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557DC7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головного</w:t>
      </w:r>
      <w:r w:rsidR="00C520C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спеціаліст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а</w:t>
      </w:r>
      <w:r w:rsidR="00C520C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253"/>
        <w:gridCol w:w="4870"/>
      </w:tblGrid>
      <w:tr w:rsidR="00C520C4" w:rsidTr="00C520C4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C520C4" w:rsidTr="00C520C4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вимог Тимчасової інструкції з діловодства в органах прокуратури </w:t>
            </w:r>
            <w:r w:rsidRPr="00C5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України; </w:t>
            </w:r>
            <w:r w:rsidRPr="00C520C4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  <w:r w:rsidRPr="00C5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регламенту, наказів, доручень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керівництва обласної прокуратури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Приймає вхідну кореспонденцію згідно з реєстрами передач, створеними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передає її начальнику управління, начальникам структурних підрозділів та безпосереднім виконавцям.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вихідних та внутрішніх документів в управлінні ( відділах) з підготовкою інформаційних довідок 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та реєструє у відповідній книзі обліку вхідні документи з грифом «Для службового  користування» (надалі ДСК). Підшиває та обліковує у зведенні вхідні та вихідні документи з грифом ДСК відповідного  структурного підрозділу.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Завчасно інформує керівників структурних підрозділів про строки виконання контрольних документів.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Створює за вказівкою керівників структурних підрозділів або оперативних працівників цих підрозділів наглядові провадження в ІС «СЕД» та формує номенклатурні справи.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реєстрацію внутрішніх та вихідних документів в ІС «СЕД» і передає їх для відправки на експедицію відповідно до створених реєстрів.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описи справ тривалого та постійного зберігання; готує закінчені діловодством документи для здачі в архів.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облік вхідних, вихідних і внутрішніх документів, складає зведення про документообіг та передає їх щомісяця до сьомого числа начальнику відділу документального забезпечення.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номенклатури справ спільно з начальниками відповідних структурних підрозділів та складає підсумковий запис до номенклатури справ за минулий рік.</w:t>
            </w:r>
          </w:p>
        </w:tc>
      </w:tr>
      <w:tr w:rsidR="00C520C4" w:rsidTr="00C520C4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35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520C4" w:rsidTr="00C520C4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6"/>
              <w:ind w:left="147" w:right="27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Pr="006449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 призначення переможця конкурсу, або спливу 12-місячного терміну з дня припинення чи скасування воєнного стану.</w:t>
            </w:r>
          </w:p>
          <w:p w:rsidR="00C520C4" w:rsidRDefault="00C520C4" w:rsidP="00644917">
            <w:pPr>
              <w:pStyle w:val="a6"/>
              <w:ind w:left="177" w:right="27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520C4" w:rsidTr="00C520C4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заява про призначення на посаду на період дії воєнного стану;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резюме (відповідно до постанови КМУ від 25.03.2016 № 246);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особова картка державного службовця встановленого зразка (затверджена наказом НАДС від 19.05.2020 № 77-20);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копія паспорта громадянина України;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 xml:space="preserve"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</w:t>
            </w:r>
            <w:r>
              <w:lastRenderedPageBreak/>
              <w:t>відповідний контролюючий орган і мають відмітку у паспорті);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копії документів про освіту з додатками, науковий ступінь, вчене звання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копія трудової книжки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 w:firstLine="284"/>
              <w:jc w:val="both"/>
            </w:pPr>
            <w:r>
              <w:t>завірена в установленому порядку копія довідки про результати проведення перевірки відповідно до  </w:t>
            </w:r>
            <w:hyperlink r:id="rId5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 «Про очищення влади»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 w:firstLine="284"/>
              <w:jc w:val="both"/>
            </w:pPr>
            <w:r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shd w:val="clear" w:color="auto" w:fill="FFFFFF"/>
              </w:rPr>
            </w:pP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b/>
                <w:bCs/>
              </w:rPr>
            </w:pPr>
            <w:r>
              <w:t xml:space="preserve">Документи приймаються </w:t>
            </w:r>
            <w:r w:rsidR="00E41C0C">
              <w:rPr>
                <w:b/>
                <w:bCs/>
              </w:rPr>
              <w:t>до 2</w:t>
            </w:r>
            <w:r w:rsidR="00557DC7">
              <w:rPr>
                <w:b/>
                <w:bCs/>
              </w:rPr>
              <w:t>8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644917">
              <w:rPr>
                <w:b/>
                <w:bCs/>
              </w:rPr>
              <w:t>квітня 2023</w:t>
            </w:r>
            <w:r>
              <w:rPr>
                <w:b/>
                <w:bCs/>
              </w:rPr>
              <w:t xml:space="preserve"> року</w:t>
            </w:r>
            <w:r>
              <w:t xml:space="preserve"> на </w:t>
            </w:r>
            <w:r>
              <w:rPr>
                <w:b/>
                <w:bCs/>
              </w:rPr>
              <w:t>електронну адресу: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b/>
                <w:bCs/>
              </w:rPr>
            </w:pPr>
            <w:r>
              <w:t xml:space="preserve"> </w:t>
            </w:r>
            <w:hyperlink r:id="rId6" w:history="1">
              <w:r>
                <w:rPr>
                  <w:rStyle w:val="a3"/>
                </w:rPr>
                <w:t>olviya.gerlyak@oblprok.lviv.ua</w:t>
              </w:r>
            </w:hyperlink>
            <w:r>
              <w:t xml:space="preserve"> або </w:t>
            </w:r>
            <w:r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 обласної прокуратури за адресою: </w:t>
            </w:r>
            <w:r>
              <w:rPr>
                <w:b/>
                <w:bCs/>
              </w:rPr>
              <w:t>проспект Шевченка 17-19, м. Львів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</w:pPr>
          </w:p>
        </w:tc>
      </w:tr>
      <w:tr w:rsidR="00C520C4" w:rsidTr="00C520C4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4"/>
              <w:spacing w:before="0" w:beforeAutospacing="0" w:after="0" w:afterAutospacing="0"/>
              <w:ind w:left="147" w:firstLine="284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C520C4" w:rsidRDefault="00644917" w:rsidP="00644917">
            <w:pPr>
              <w:spacing w:before="150" w:after="150" w:line="240" w:lineRule="auto"/>
              <w:ind w:left="14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(032) 235-83-55 </w:t>
            </w:r>
            <w:r w:rsidR="00C520C4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Tr="00C520C4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C520C4" w:rsidTr="00C520C4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480"/>
              </w:tabs>
              <w:ind w:left="177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Tr="00C520C4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right="142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C520C4" w:rsidTr="00C520C4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left="147" w:right="13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Tr="00C520C4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Вимоги до компетентності</w:t>
            </w:r>
          </w:p>
        </w:tc>
      </w:tr>
      <w:tr w:rsidR="00C520C4" w:rsidTr="00C520C4">
        <w:tc>
          <w:tcPr>
            <w:tcW w:w="4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Компоненти вимоги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C520C4" w:rsidRDefault="00C520C4" w:rsidP="00644917">
            <w:pPr>
              <w:widowControl w:val="0"/>
              <w:tabs>
                <w:tab w:val="left" w:pos="572"/>
              </w:tabs>
              <w:spacing w:after="0" w:line="240" w:lineRule="auto"/>
              <w:ind w:left="179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1903"/>
              </w:tabs>
              <w:ind w:left="17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right="2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1867"/>
              </w:tabs>
              <w:ind w:left="17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C520C4" w:rsidTr="00C520C4">
        <w:trPr>
          <w:trHeight w:val="478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Професійні знання</w:t>
            </w:r>
          </w:p>
        </w:tc>
      </w:tr>
      <w:tr w:rsidR="00C520C4" w:rsidTr="00C520C4">
        <w:trPr>
          <w:trHeight w:val="189"/>
        </w:trPr>
        <w:tc>
          <w:tcPr>
            <w:tcW w:w="4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Компоненти вимоги</w:t>
            </w:r>
          </w:p>
        </w:tc>
      </w:tr>
      <w:tr w:rsidR="00C520C4" w:rsidTr="00C520C4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0" w:beforeAutospacing="0" w:after="150" w:afterAutospacing="0"/>
              <w:ind w:firstLine="284"/>
              <w:jc w:val="both"/>
            </w:pPr>
            <w:r>
              <w:t>Знання законодавства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0" w:beforeAutospacing="0" w:after="150" w:afterAutospacing="0"/>
              <w:ind w:left="163" w:firstLine="284"/>
            </w:pPr>
            <w:r>
              <w:t>Знання:</w:t>
            </w:r>
            <w:r>
              <w:br/>
            </w:r>
            <w:hyperlink r:id="rId7" w:tgtFrame="_blank" w:history="1">
              <w:r>
                <w:rPr>
                  <w:rStyle w:val="a3"/>
                </w:rPr>
                <w:t>Конституції України</w:t>
              </w:r>
            </w:hyperlink>
            <w:r>
              <w:t>;</w:t>
            </w:r>
            <w:r>
              <w:br/>
            </w:r>
            <w:hyperlink r:id="rId8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“Про державну службу”;</w:t>
            </w:r>
            <w:r>
              <w:br/>
            </w:r>
            <w:hyperlink r:id="rId9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“Про запобігання корупції” та іншого законодавства</w:t>
            </w:r>
          </w:p>
        </w:tc>
      </w:tr>
      <w:tr w:rsidR="00C520C4" w:rsidTr="00C520C4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>
              <w:t>Знання законодавства у сфері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4"/>
              <w:spacing w:before="0" w:beforeAutospacing="0" w:after="0" w:afterAutospacing="0"/>
              <w:ind w:left="163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від 27.09.2022 № 199.</w:t>
            </w:r>
          </w:p>
          <w:p w:rsidR="00C520C4" w:rsidRDefault="00C520C4" w:rsidP="00644917">
            <w:pPr>
              <w:spacing w:after="60"/>
              <w:ind w:left="163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Default="00C520C4" w:rsidP="00C520C4">
      <w:pPr>
        <w:rPr>
          <w:sz w:val="2"/>
          <w:szCs w:val="2"/>
        </w:rPr>
      </w:pPr>
    </w:p>
    <w:p w:rsidR="004F3DE8" w:rsidRDefault="004F3DE8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2C7A92"/>
    <w:rsid w:val="004F3DE8"/>
    <w:rsid w:val="00557DC7"/>
    <w:rsid w:val="00644917"/>
    <w:rsid w:val="009D5EF5"/>
    <w:rsid w:val="00C520C4"/>
    <w:rsid w:val="00E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481E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4389</Words>
  <Characters>2503</Characters>
  <Application>Microsoft Office Word</Application>
  <DocSecurity>0</DocSecurity>
  <Lines>20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2023-04-18T09:00:00Z</dcterms:created>
  <dcterms:modified xsi:type="dcterms:W3CDTF">2023-04-27T12:08:00Z</dcterms:modified>
</cp:coreProperties>
</file>